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701"/>
        <w:gridCol w:w="149"/>
      </w:tblGrid>
      <w:tr w:rsidR="00134679" w:rsidTr="00134679">
        <w:trPr>
          <w:gridAfter w:val="1"/>
          <w:wAfter w:w="150" w:type="dxa"/>
        </w:trPr>
        <w:tc>
          <w:tcPr>
            <w:tcW w:w="150" w:type="dxa"/>
            <w:shd w:val="clear" w:color="auto" w:fill="FFFFFF"/>
            <w:vAlign w:val="center"/>
            <w:hideMark/>
          </w:tcPr>
          <w:p w:rsidR="00134679" w:rsidRDefault="00134679" w:rsidP="0057287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2" name="Bilde 2" descr="https://portal.oculosdialog.com/Tin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oculosdialog.com/Tin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shd w:val="clear" w:color="auto" w:fill="FFFFFF"/>
            <w:vAlign w:val="center"/>
            <w:hideMark/>
          </w:tcPr>
          <w:p w:rsidR="00134679" w:rsidRDefault="00134679" w:rsidP="0057287C">
            <w:pPr>
              <w:spacing w:line="330" w:lineRule="atLeast"/>
              <w:rPr>
                <w:rFonts w:ascii="Arial" w:eastAsia="Times New Roman" w:hAnsi="Arial" w:cs="Arial"/>
                <w:color w:val="003E7E"/>
                <w:sz w:val="39"/>
                <w:szCs w:val="39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60BA91F5" wp14:editId="707E50F2">
                  <wp:extent cx="857250" cy="676275"/>
                  <wp:effectExtent l="0" t="0" r="0" b="9525"/>
                  <wp:docPr id="4" name="Bilde 4" descr="https://portal.oculosdialog.com/TineS/images/TINE_Partner_Logo_500x3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ortal.oculosdialog.com/TineS/images/TINE_Partner_Logo_500x3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79" w:rsidRDefault="00134679" w:rsidP="0057287C">
            <w:pPr>
              <w:spacing w:line="330" w:lineRule="atLeast"/>
              <w:rPr>
                <w:rFonts w:ascii="Arial" w:eastAsia="Times New Roman" w:hAnsi="Arial" w:cs="Arial"/>
                <w:color w:val="003E7E"/>
                <w:sz w:val="39"/>
                <w:szCs w:val="39"/>
              </w:rPr>
            </w:pPr>
          </w:p>
          <w:p w:rsidR="00134679" w:rsidRDefault="00134679" w:rsidP="0057287C">
            <w:pPr>
              <w:spacing w:line="330" w:lineRule="atLeast"/>
              <w:rPr>
                <w:rFonts w:ascii="Arial" w:eastAsia="Times New Roman" w:hAnsi="Arial" w:cs="Arial"/>
                <w:color w:val="003E7E"/>
                <w:sz w:val="39"/>
                <w:szCs w:val="39"/>
              </w:rPr>
            </w:pPr>
            <w:r>
              <w:rPr>
                <w:rFonts w:ascii="Arial" w:eastAsia="Times New Roman" w:hAnsi="Arial" w:cs="Arial"/>
                <w:color w:val="003E7E"/>
                <w:sz w:val="39"/>
                <w:szCs w:val="39"/>
              </w:rPr>
              <w:t>N</w:t>
            </w:r>
            <w:r>
              <w:rPr>
                <w:rFonts w:ascii="Arial" w:eastAsia="Times New Roman" w:hAnsi="Arial" w:cs="Arial"/>
                <w:color w:val="003E7E"/>
                <w:sz w:val="39"/>
                <w:szCs w:val="39"/>
              </w:rPr>
              <w:t>avneendring på melk</w:t>
            </w:r>
          </w:p>
        </w:tc>
      </w:tr>
      <w:tr w:rsidR="00134679" w:rsidTr="00134679">
        <w:trPr>
          <w:trHeight w:val="225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134679" w:rsidRDefault="00134679" w:rsidP="0057287C"/>
        </w:tc>
      </w:tr>
      <w:tr w:rsidR="00134679" w:rsidTr="00134679">
        <w:trPr>
          <w:gridAfter w:val="1"/>
          <w:wAfter w:w="150" w:type="dxa"/>
        </w:trPr>
        <w:tc>
          <w:tcPr>
            <w:tcW w:w="150" w:type="dxa"/>
            <w:shd w:val="clear" w:color="auto" w:fill="FFFFFF"/>
            <w:vAlign w:val="center"/>
            <w:hideMark/>
          </w:tcPr>
          <w:p w:rsidR="00134679" w:rsidRDefault="00134679" w:rsidP="0057287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1" name="Bilde 1" descr="https://portal.oculosdialog.com/Tin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rtal.oculosdialog.com/Tin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shd w:val="clear" w:color="auto" w:fill="FFFFFF"/>
            <w:vAlign w:val="center"/>
            <w:hideMark/>
          </w:tcPr>
          <w:p w:rsidR="00134679" w:rsidRDefault="00134679" w:rsidP="00134679">
            <w:pPr>
              <w:spacing w:line="33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TINE har nå endret merkingen på det som tidligere het Ekstra Lett Tinemelk. Vi fortsetter med differensieringen på fargen. Den rosa melka kalles nå Lett Tinemelk 1,2 % fett og den turkise Lett Tinemelk 0,7 % fett.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  <w:t xml:space="preserve">Myndighetene har endret «Forskrift om kvalitet på melk og melkeprodukter» og spesifisert at det nå bare er tre betegnelser som tillates for å skille melk med ulik fettprosent fra hverandre: helmelk, lettmelk og skummet melk. Etter 1. januar 2017 er det ikke tillatt å benytte benevnelsen «ekstra lett». 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  <w:t>Endringen in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n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ebærer at vi har to varianter av lettmelk. Melka på den rosa kartongen har 1,2 prosent fett og skal nå hete «Lett Tinemelk 1,2 % fett». Den turkise varianten har 0,7 prosent fett og skal hete «Lett Tinemelk 0,7 % fett». Alt a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nnet vil forbli som tidligere.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282"/>
              <w:gridCol w:w="6223"/>
            </w:tblGrid>
            <w:tr w:rsidR="00134679" w:rsidTr="00134679">
              <w:trPr>
                <w:trHeight w:val="300"/>
              </w:trPr>
              <w:tc>
                <w:tcPr>
                  <w:tcW w:w="2250" w:type="dxa"/>
                  <w:shd w:val="clear" w:color="auto" w:fill="FFFFFF"/>
                  <w:vAlign w:val="center"/>
                  <w:hideMark/>
                </w:tcPr>
                <w:p w:rsidR="00134679" w:rsidRDefault="00134679" w:rsidP="001346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857250" cy="676275"/>
                        <wp:effectExtent l="0" t="0" r="0" b="9525"/>
                        <wp:docPr id="3" name="Bilde 3" descr="https://portal.oculosdialog.com/TineS/images/TINE_Partner_Logo_500x39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ortal.oculosdialog.com/TineS/images/TINE_Partner_Logo_500x39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134679" w:rsidRDefault="00134679" w:rsidP="0013467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450" w:type="dxa"/>
                  <w:shd w:val="clear" w:color="auto" w:fill="FFFFFF"/>
                  <w:vAlign w:val="center"/>
                  <w:hideMark/>
                </w:tcPr>
                <w:p w:rsidR="00134679" w:rsidRDefault="00134679" w:rsidP="00134679">
                  <w:pPr>
                    <w:spacing w:line="360" w:lineRule="atLeast"/>
                    <w:jc w:val="center"/>
                    <w:rPr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</w:pPr>
                  <w:r>
                    <w:rPr>
                      <w:rStyle w:val="textheader"/>
                      <w:rFonts w:ascii="Arial" w:eastAsia="Times New Roman" w:hAnsi="Arial" w:cs="Arial"/>
                      <w:color w:val="003E7E"/>
                      <w:sz w:val="27"/>
                      <w:szCs w:val="27"/>
                    </w:rPr>
                    <w:t>TINE SA</w:t>
                  </w:r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br/>
                  </w:r>
                  <w:hyperlink r:id="rId6" w:history="1">
                    <w:r>
                      <w:rPr>
                        <w:rStyle w:val="Hyperkobling"/>
                        <w:rFonts w:ascii="Arial" w:eastAsia="Times New Roman" w:hAnsi="Arial" w:cs="Arial"/>
                        <w:color w:val="003E7E"/>
                        <w:sz w:val="27"/>
                        <w:szCs w:val="27"/>
                      </w:rPr>
                      <w:t>kundeservice@tine.no</w:t>
                    </w:r>
                  </w:hyperlink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 xml:space="preserve"> </w:t>
                  </w:r>
                  <w:r>
                    <w:rPr>
                      <w:rStyle w:val="eraseformobile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>•</w:t>
                  </w:r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>tlf</w:t>
                  </w:r>
                  <w:proofErr w:type="spellEnd"/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 xml:space="preserve">: </w:t>
                  </w:r>
                  <w:r>
                    <w:rPr>
                      <w:rStyle w:val="applelinkswhite"/>
                      <w:rFonts w:ascii="Arial" w:eastAsia="Times New Roman" w:hAnsi="Arial" w:cs="Arial"/>
                      <w:color w:val="003E7E"/>
                      <w:sz w:val="27"/>
                      <w:szCs w:val="27"/>
                    </w:rPr>
                    <w:t>513 71 513</w:t>
                  </w:r>
                  <w:r>
                    <w:rPr>
                      <w:rStyle w:val="textheader"/>
                      <w:rFonts w:ascii="TINESari" w:eastAsia="Times New Roman" w:hAnsi="TINESari"/>
                      <w:color w:val="003E7E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134679" w:rsidRDefault="00134679" w:rsidP="00134679">
            <w:pPr>
              <w:spacing w:line="330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</w:tc>
      </w:tr>
    </w:tbl>
    <w:p w:rsidR="00CA229A" w:rsidRDefault="00CA229A">
      <w:bookmarkStart w:id="0" w:name="_GoBack"/>
      <w:bookmarkEnd w:id="0"/>
    </w:p>
    <w:sectPr w:rsidR="00CA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NES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9"/>
    <w:rsid w:val="00134679"/>
    <w:rsid w:val="00C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1DE03-7D54-492E-9391-CC2D7F7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34679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34679"/>
    <w:rPr>
      <w:color w:val="0000FF"/>
      <w:u w:val="single"/>
    </w:rPr>
  </w:style>
  <w:style w:type="character" w:customStyle="1" w:styleId="eraseformobile">
    <w:name w:val="eraseformobile"/>
    <w:basedOn w:val="Standardskriftforavsnitt"/>
    <w:rsid w:val="00134679"/>
  </w:style>
  <w:style w:type="character" w:customStyle="1" w:styleId="textheader">
    <w:name w:val="textheader"/>
    <w:basedOn w:val="Standardskriftforavsnitt"/>
    <w:rsid w:val="00134679"/>
  </w:style>
  <w:style w:type="character" w:customStyle="1" w:styleId="applelinkswhite">
    <w:name w:val="applelinkswhite"/>
    <w:basedOn w:val="Standardskriftforavsnitt"/>
    <w:rsid w:val="0013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deservice@tine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Bryne, Edle Aske</dc:creator>
  <cp:keywords/>
  <dc:description/>
  <cp:lastModifiedBy>Bryne, Edle Aske</cp:lastModifiedBy>
  <cp:revision>1</cp:revision>
  <dcterms:created xsi:type="dcterms:W3CDTF">2017-01-02T06:59:00Z</dcterms:created>
  <dcterms:modified xsi:type="dcterms:W3CDTF">2017-01-02T07:05:00Z</dcterms:modified>
</cp:coreProperties>
</file>